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90427" w:rsidRDefault="003A1D41" w:rsidP="007B469E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90427">
        <w:rPr>
          <w:rFonts w:asciiTheme="majorHAnsi" w:eastAsia="Times New Roman" w:hAnsiTheme="majorHAnsi" w:cstheme="minorHAnsi"/>
          <w:lang w:eastAsia="pl-PL"/>
        </w:rPr>
        <w:t>EZ.28.</w:t>
      </w:r>
      <w:r w:rsidR="00924F28">
        <w:rPr>
          <w:rFonts w:asciiTheme="majorHAnsi" w:eastAsia="Times New Roman" w:hAnsiTheme="majorHAnsi" w:cstheme="minorHAnsi"/>
          <w:lang w:eastAsia="pl-PL"/>
        </w:rPr>
        <w:t>116</w:t>
      </w:r>
      <w:r w:rsidR="00D7144F" w:rsidRPr="00690427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90427">
        <w:rPr>
          <w:rFonts w:asciiTheme="majorHAnsi" w:eastAsia="Times New Roman" w:hAnsiTheme="majorHAnsi" w:cstheme="minorHAnsi"/>
          <w:lang w:eastAsia="pl-PL"/>
        </w:rPr>
        <w:t>......</w:t>
      </w:r>
      <w:r w:rsidR="00D105DC" w:rsidRPr="00690427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690427">
        <w:rPr>
          <w:rFonts w:asciiTheme="majorHAnsi" w:eastAsia="Times New Roman" w:hAnsiTheme="majorHAnsi" w:cstheme="minorHAnsi"/>
          <w:lang w:eastAsia="pl-PL"/>
        </w:rPr>
        <w:t>.</w:t>
      </w:r>
      <w:r w:rsidR="0015139E" w:rsidRPr="00690427">
        <w:rPr>
          <w:rFonts w:asciiTheme="majorHAnsi" w:eastAsia="Times New Roman" w:hAnsiTheme="majorHAnsi" w:cstheme="minorHAnsi"/>
          <w:lang w:eastAsia="pl-PL"/>
        </w:rPr>
        <w:t>AG</w:t>
      </w:r>
    </w:p>
    <w:p w:rsidR="00517F93" w:rsidRPr="007B469E" w:rsidRDefault="00517F93" w:rsidP="007B469E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lang w:eastAsia="x-none"/>
        </w:rPr>
      </w:pPr>
    </w:p>
    <w:p w:rsidR="005B5F64" w:rsidRPr="00221713" w:rsidRDefault="005B5F64" w:rsidP="007B469E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221713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221713">
        <w:rPr>
          <w:rFonts w:asciiTheme="majorHAnsi" w:eastAsia="Times New Roman" w:hAnsiTheme="majorHAnsi" w:cstheme="minorHAnsi"/>
          <w:lang w:eastAsia="x-none"/>
        </w:rPr>
        <w:t xml:space="preserve"> </w:t>
      </w:r>
      <w:r w:rsidR="00924F28">
        <w:rPr>
          <w:rFonts w:asciiTheme="majorHAnsi" w:eastAsia="Times New Roman" w:hAnsiTheme="majorHAnsi" w:cstheme="minorHAnsi"/>
          <w:lang w:eastAsia="x-none"/>
        </w:rPr>
        <w:t>09</w:t>
      </w:r>
      <w:r w:rsidRPr="00221713">
        <w:rPr>
          <w:rFonts w:asciiTheme="majorHAnsi" w:eastAsia="Times New Roman" w:hAnsiTheme="majorHAnsi" w:cstheme="minorHAnsi"/>
          <w:lang w:val="x-none" w:eastAsia="x-none"/>
        </w:rPr>
        <w:t>.</w:t>
      </w:r>
      <w:r w:rsidR="00924F28">
        <w:rPr>
          <w:rFonts w:asciiTheme="majorHAnsi" w:eastAsia="Times New Roman" w:hAnsiTheme="majorHAnsi" w:cstheme="minorHAnsi"/>
          <w:lang w:eastAsia="x-none"/>
        </w:rPr>
        <w:t>09</w:t>
      </w:r>
      <w:r w:rsidRPr="00221713">
        <w:rPr>
          <w:rFonts w:asciiTheme="majorHAnsi" w:eastAsia="Times New Roman" w:hAnsiTheme="majorHAnsi" w:cstheme="minorHAnsi"/>
          <w:lang w:val="x-none" w:eastAsia="x-none"/>
        </w:rPr>
        <w:t>.201</w:t>
      </w:r>
      <w:r w:rsidR="0071230D" w:rsidRPr="00221713">
        <w:rPr>
          <w:rFonts w:asciiTheme="majorHAnsi" w:eastAsia="Times New Roman" w:hAnsiTheme="majorHAnsi" w:cstheme="minorHAnsi"/>
          <w:lang w:eastAsia="x-none"/>
        </w:rPr>
        <w:t>9</w:t>
      </w:r>
      <w:r w:rsidR="00CE380E" w:rsidRPr="00221713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221713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90427" w:rsidRDefault="005B5F64" w:rsidP="007B469E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221713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221713">
        <w:rPr>
          <w:rFonts w:asciiTheme="majorHAnsi" w:eastAsia="Times New Roman" w:hAnsiTheme="majorHAnsi" w:cstheme="minorHAnsi"/>
          <w:lang w:eastAsia="x-none"/>
        </w:rPr>
        <w:t>:</w:t>
      </w:r>
      <w:r w:rsidR="002E3000" w:rsidRPr="00221713">
        <w:rPr>
          <w:rFonts w:asciiTheme="majorHAnsi" w:eastAsia="Times New Roman" w:hAnsiTheme="majorHAnsi" w:cstheme="minorHAnsi"/>
          <w:lang w:eastAsia="x-none"/>
        </w:rPr>
        <w:t xml:space="preserve"> </w:t>
      </w:r>
      <w:r w:rsidR="003739CE" w:rsidRPr="00221713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924F28">
        <w:rPr>
          <w:rFonts w:asciiTheme="majorHAnsi" w:eastAsia="Times New Roman" w:hAnsiTheme="majorHAnsi" w:cstheme="minorHAnsi"/>
          <w:b/>
          <w:lang w:eastAsia="x-none"/>
        </w:rPr>
        <w:t>116</w:t>
      </w:r>
      <w:r w:rsidR="003739CE" w:rsidRPr="00221713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221713" w:rsidRDefault="00221713" w:rsidP="007B469E">
      <w:pPr>
        <w:suppressAutoHyphens/>
        <w:spacing w:after="0" w:line="240" w:lineRule="auto"/>
        <w:rPr>
          <w:rFonts w:asciiTheme="majorHAnsi" w:eastAsia="Times New Roman" w:hAnsiTheme="majorHAnsi" w:cstheme="minorHAnsi"/>
          <w:b/>
          <w:bCs/>
          <w:lang w:eastAsia="ar-SA"/>
        </w:rPr>
      </w:pPr>
    </w:p>
    <w:p w:rsidR="00886AF7" w:rsidRPr="00690427" w:rsidRDefault="00AE5565" w:rsidP="007B469E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690427">
        <w:rPr>
          <w:rFonts w:asciiTheme="majorHAnsi" w:eastAsia="Times New Roman" w:hAnsiTheme="majorHAnsi" w:cstheme="minorHAnsi"/>
          <w:b/>
          <w:bCs/>
          <w:lang w:eastAsia="ar-SA"/>
        </w:rPr>
        <w:t>Odpowiedzi na pytania</w:t>
      </w:r>
      <w:r w:rsidR="00025866" w:rsidRPr="00690427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924F28">
        <w:rPr>
          <w:rFonts w:asciiTheme="majorHAnsi" w:eastAsia="Times New Roman" w:hAnsiTheme="majorHAnsi" w:cstheme="minorHAnsi"/>
          <w:b/>
          <w:bCs/>
          <w:lang w:eastAsia="ar-SA"/>
        </w:rPr>
        <w:t xml:space="preserve">zadane do treści </w:t>
      </w:r>
      <w:r w:rsidR="00221713" w:rsidRPr="00690427">
        <w:rPr>
          <w:rFonts w:asciiTheme="majorHAnsi" w:eastAsia="Times New Roman" w:hAnsiTheme="majorHAnsi" w:cstheme="minorHAnsi"/>
          <w:b/>
          <w:bCs/>
          <w:lang w:eastAsia="ar-SA"/>
        </w:rPr>
        <w:t>Specyfikacji Istotnych Warunków Zamówienia</w:t>
      </w:r>
    </w:p>
    <w:p w:rsidR="00221713" w:rsidRPr="007B469E" w:rsidRDefault="00221713" w:rsidP="007B469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x-none"/>
        </w:rPr>
      </w:pPr>
    </w:p>
    <w:p w:rsidR="00924F28" w:rsidRPr="00924F28" w:rsidRDefault="00924F28" w:rsidP="007B469E">
      <w:pPr>
        <w:tabs>
          <w:tab w:val="left" w:pos="993"/>
        </w:tabs>
        <w:spacing w:after="0" w:line="240" w:lineRule="auto"/>
        <w:ind w:left="1134" w:hanging="1134"/>
        <w:jc w:val="both"/>
        <w:rPr>
          <w:rFonts w:ascii="Cambria" w:eastAsia="Times New Roman" w:hAnsi="Cambria" w:cs="Tahoma"/>
          <w:b/>
          <w:lang w:eastAsia="pl-PL"/>
        </w:rPr>
      </w:pPr>
      <w:r w:rsidRPr="00924F28">
        <w:rPr>
          <w:rFonts w:ascii="Cambria" w:eastAsia="Times New Roman" w:hAnsi="Cambria" w:cs="Tahoma"/>
          <w:b/>
          <w:szCs w:val="20"/>
          <w:lang w:eastAsia="pl-PL"/>
        </w:rPr>
        <w:t>Dotyczy:</w:t>
      </w:r>
      <w:r w:rsidRPr="00924F28">
        <w:rPr>
          <w:rFonts w:ascii="Cambria" w:eastAsia="Times New Roman" w:hAnsi="Cambria" w:cs="Tahoma"/>
          <w:szCs w:val="20"/>
          <w:lang w:eastAsia="pl-PL"/>
        </w:rPr>
        <w:t xml:space="preserve"> </w:t>
      </w:r>
      <w:r w:rsidRPr="00924F28">
        <w:rPr>
          <w:rFonts w:ascii="Cambria" w:eastAsia="Times New Roman" w:hAnsi="Cambria" w:cs="Tahoma"/>
          <w:szCs w:val="20"/>
          <w:lang w:eastAsia="pl-PL"/>
        </w:rPr>
        <w:tab/>
      </w:r>
      <w:r w:rsidR="007B469E">
        <w:rPr>
          <w:rFonts w:ascii="Cambria" w:eastAsia="Times New Roman" w:hAnsi="Cambria" w:cs="Tahoma"/>
          <w:szCs w:val="20"/>
          <w:lang w:eastAsia="pl-PL"/>
        </w:rPr>
        <w:t xml:space="preserve">   </w:t>
      </w:r>
      <w:r w:rsidRPr="00924F28">
        <w:rPr>
          <w:rFonts w:ascii="Cambria" w:eastAsia="Times New Roman" w:hAnsi="Cambria" w:cs="Tahoma"/>
          <w:lang w:eastAsia="pl-PL"/>
        </w:rPr>
        <w:t>postępowanie o udzielenie zamówienia publicznego prowadzonego w try</w:t>
      </w:r>
      <w:r w:rsidR="007B469E">
        <w:rPr>
          <w:rFonts w:ascii="Cambria" w:eastAsia="Times New Roman" w:hAnsi="Cambria" w:cs="Tahoma"/>
          <w:lang w:eastAsia="pl-PL"/>
        </w:rPr>
        <w:t xml:space="preserve">bie przetargu nieograniczonego </w:t>
      </w:r>
      <w:r w:rsidRPr="00924F28">
        <w:rPr>
          <w:rFonts w:ascii="Cambria" w:eastAsia="Times New Roman" w:hAnsi="Cambria" w:cs="Tahoma"/>
          <w:lang w:eastAsia="pl-PL"/>
        </w:rPr>
        <w:t xml:space="preserve">o wartości powyżej 5 548 000 euro pn. </w:t>
      </w:r>
      <w:r w:rsidRPr="00924F28">
        <w:rPr>
          <w:rFonts w:ascii="Cambria" w:eastAsia="Times New Roman" w:hAnsi="Cambria" w:cs="Arial"/>
          <w:b/>
          <w:lang w:eastAsia="pl-PL"/>
        </w:rPr>
        <w:t>„</w:t>
      </w:r>
      <w:r w:rsidRPr="00924F28">
        <w:rPr>
          <w:rFonts w:ascii="Cambria" w:eastAsia="Times New Roman" w:hAnsi="Cambria" w:cs="Times New Roman"/>
          <w:b/>
          <w:lang w:eastAsia="pl-PL"/>
        </w:rPr>
        <w:t xml:space="preserve">Realizacja prac budowlano-instalacyjnych pomieszczeń Pracowni  Tomografu Komputerowego, pomieszczeń Pracowni RTG z fluoroskopią oraz pomieszczenia Densytometrii” </w:t>
      </w:r>
      <w:r w:rsidRPr="00924F28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dla projektu pn. ”Rozbudowa WWCOiT im. M. Kopernika w  Łodzi w oparciu o koncentrację działań z zakresu profilaktyki onkologicznej, onkologii klinicznej, onkologicznych ośrodków satelitarnych oraz przekształcenia Szpitala </w:t>
      </w:r>
      <w:r w:rsidR="007B469E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br/>
      </w:r>
      <w:r w:rsidRPr="00924F28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>w Wojewódzkie Centrum Onkologii</w:t>
      </w:r>
      <w:r w:rsidRPr="00924F28">
        <w:rPr>
          <w:rFonts w:ascii="Cambria" w:eastAsia="Times New Roman" w:hAnsi="Cambria" w:cs="Times New Roman"/>
          <w:i/>
          <w:lang w:eastAsia="pl-PL"/>
        </w:rPr>
        <w:t>”</w:t>
      </w:r>
      <w:r w:rsidRPr="00924F28">
        <w:rPr>
          <w:rFonts w:ascii="Cambria" w:eastAsia="Times New Roman" w:hAnsi="Cambria" w:cs="Times New Roman"/>
          <w:lang w:eastAsia="pl-PL"/>
        </w:rPr>
        <w:t xml:space="preserve"> </w:t>
      </w:r>
    </w:p>
    <w:p w:rsidR="00924F28" w:rsidRDefault="00924F28" w:rsidP="007B469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AE5565" w:rsidRPr="00690427" w:rsidRDefault="00AE5565" w:rsidP="007B469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152E6E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3C5904" w:rsidRPr="00152E6E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152E6E">
        <w:rPr>
          <w:rFonts w:asciiTheme="majorHAnsi" w:eastAsia="Times New Roman" w:hAnsiTheme="majorHAnsi" w:cstheme="minorHAnsi"/>
          <w:b/>
          <w:bCs/>
          <w:lang w:eastAsia="pl-PL"/>
        </w:rPr>
        <w:t>Ustawy z dnia 29 stycznia 2004r. Prawo zamówień publicznych</w:t>
      </w:r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="007C33BE" w:rsidRPr="00690427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BF27DF" w:rsidRPr="00690427">
        <w:rPr>
          <w:rFonts w:asciiTheme="majorHAnsi" w:eastAsia="Times New Roman" w:hAnsiTheme="majorHAnsi" w:cstheme="minorHAnsi"/>
          <w:b/>
          <w:bCs/>
          <w:lang w:eastAsia="pl-PL"/>
        </w:rPr>
        <w:t>z 201</w:t>
      </w:r>
      <w:r w:rsidR="007D4895" w:rsidRPr="00690427">
        <w:rPr>
          <w:rFonts w:asciiTheme="majorHAnsi" w:eastAsia="Times New Roman" w:hAnsiTheme="majorHAnsi" w:cstheme="minorHAnsi"/>
          <w:b/>
          <w:bCs/>
          <w:lang w:eastAsia="pl-PL"/>
        </w:rPr>
        <w:t>8</w:t>
      </w:r>
      <w:r w:rsidR="00BF27DF"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r., </w:t>
      </w:r>
      <w:r w:rsidR="007D4895" w:rsidRPr="00690427">
        <w:rPr>
          <w:rFonts w:asciiTheme="majorHAnsi" w:eastAsia="Times New Roman" w:hAnsiTheme="majorHAnsi" w:cstheme="minorHAnsi"/>
          <w:b/>
          <w:bCs/>
          <w:lang w:eastAsia="pl-PL"/>
        </w:rPr>
        <w:t>poz. 1986</w:t>
      </w:r>
      <w:r w:rsidR="0096457A"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 ze. zm.</w:t>
      </w:r>
      <w:r w:rsidR="00237818"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7B469E">
        <w:rPr>
          <w:rFonts w:asciiTheme="majorHAnsi" w:eastAsia="Times New Roman" w:hAnsiTheme="majorHAnsi" w:cstheme="minorHAnsi"/>
          <w:b/>
          <w:bCs/>
          <w:lang w:eastAsia="pl-PL"/>
        </w:rPr>
        <w:t xml:space="preserve">zadane </w:t>
      </w:r>
      <w:r w:rsidR="006E7397" w:rsidRPr="00690427">
        <w:rPr>
          <w:rFonts w:asciiTheme="majorHAnsi" w:eastAsia="Times New Roman" w:hAnsiTheme="majorHAnsi" w:cstheme="minorHAnsi"/>
          <w:b/>
          <w:bCs/>
          <w:lang w:eastAsia="pl-PL"/>
        </w:rPr>
        <w:t>do treści</w:t>
      </w:r>
      <w:r w:rsidRPr="00690427">
        <w:rPr>
          <w:rFonts w:asciiTheme="majorHAnsi" w:eastAsia="Times New Roman" w:hAnsiTheme="majorHAnsi" w:cstheme="minorHAnsi"/>
          <w:b/>
          <w:bCs/>
          <w:lang w:eastAsia="pl-PL"/>
        </w:rPr>
        <w:t xml:space="preserve"> SIWZ.</w:t>
      </w:r>
    </w:p>
    <w:p w:rsidR="00B256E2" w:rsidRDefault="00B256E2" w:rsidP="007B469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</w:p>
    <w:p w:rsidR="00AE5565" w:rsidRPr="00690427" w:rsidRDefault="00080293" w:rsidP="007B469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  <w:r w:rsidRPr="00690427">
        <w:rPr>
          <w:rFonts w:asciiTheme="majorHAnsi" w:hAnsiTheme="majorHAnsi" w:cstheme="minorHAnsi"/>
          <w:b/>
          <w:bCs/>
        </w:rPr>
        <w:t>W toku postępowania zostały zadane następujące pytania</w:t>
      </w:r>
      <w:r w:rsidR="00B256E2">
        <w:rPr>
          <w:rFonts w:asciiTheme="majorHAnsi" w:hAnsiTheme="majorHAnsi" w:cstheme="minorHAnsi"/>
          <w:b/>
          <w:bCs/>
        </w:rPr>
        <w:t xml:space="preserve"> do treści SIWZ:</w:t>
      </w:r>
    </w:p>
    <w:p w:rsidR="00B428DA" w:rsidRPr="00690427" w:rsidRDefault="00B428DA" w:rsidP="007B469E">
      <w:pPr>
        <w:spacing w:after="0" w:line="240" w:lineRule="auto"/>
        <w:jc w:val="both"/>
        <w:rPr>
          <w:rFonts w:asciiTheme="majorHAnsi" w:hAnsiTheme="majorHAnsi" w:cstheme="minorHAnsi"/>
          <w:b/>
          <w:color w:val="FF0000"/>
        </w:rPr>
      </w:pPr>
    </w:p>
    <w:p w:rsidR="00F93C8C" w:rsidRPr="00690427" w:rsidRDefault="00B428DA" w:rsidP="007B469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90427">
        <w:rPr>
          <w:rFonts w:asciiTheme="majorHAnsi" w:hAnsiTheme="majorHAnsi" w:cstheme="minorHAnsi"/>
          <w:b/>
        </w:rPr>
        <w:t>Pytanie nr 1</w:t>
      </w:r>
    </w:p>
    <w:p w:rsidR="005C4111" w:rsidRPr="00FB625B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FB625B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FB625B">
        <w:rPr>
          <w:rFonts w:asciiTheme="majorHAnsi" w:hAnsiTheme="majorHAnsi" w:cstheme="minorHAnsi"/>
          <w:b/>
        </w:rPr>
        <w:t xml:space="preserve">Czy Zamawiający dopuści Kolumny sufitowe z tworzywową obudowa sufitowa, w kształcie koła, zakrywająca elementy montażowe o średnicy wystarczającej do przykrycia otworu rewizyjnego czyli </w:t>
      </w:r>
      <w:r w:rsidR="00FB625B">
        <w:rPr>
          <w:rFonts w:asciiTheme="majorHAnsi" w:hAnsiTheme="majorHAnsi" w:cstheme="minorHAnsi"/>
          <w:b/>
        </w:rPr>
        <w:br/>
      </w:r>
      <w:r w:rsidRPr="00FB625B">
        <w:rPr>
          <w:rFonts w:asciiTheme="majorHAnsi" w:hAnsiTheme="majorHAnsi" w:cstheme="minorHAnsi"/>
          <w:b/>
        </w:rPr>
        <w:t>ok 600 mm</w:t>
      </w:r>
      <w:r w:rsidRPr="00FB625B">
        <w:rPr>
          <w:rFonts w:asciiTheme="majorHAnsi" w:hAnsiTheme="majorHAnsi" w:cstheme="minorHAnsi"/>
          <w:b/>
        </w:rPr>
        <w:t xml:space="preserve">. </w:t>
      </w:r>
      <w:r w:rsidRPr="00FB625B">
        <w:rPr>
          <w:rFonts w:asciiTheme="majorHAnsi" w:hAnsiTheme="majorHAnsi" w:cstheme="minorHAnsi"/>
          <w:b/>
        </w:rPr>
        <w:t xml:space="preserve"> </w:t>
      </w:r>
    </w:p>
    <w:p w:rsidR="00690427" w:rsidRPr="00690427" w:rsidRDefault="00690427" w:rsidP="007B469E">
      <w:pPr>
        <w:spacing w:after="0" w:line="240" w:lineRule="auto"/>
        <w:jc w:val="both"/>
        <w:rPr>
          <w:rFonts w:asciiTheme="majorHAnsi" w:hAnsiTheme="majorHAnsi"/>
        </w:rPr>
      </w:pPr>
    </w:p>
    <w:p w:rsidR="00690427" w:rsidRPr="00690427" w:rsidRDefault="00690427" w:rsidP="007B469E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 w:rsidR="00FB625B">
        <w:rPr>
          <w:rFonts w:asciiTheme="majorHAnsi" w:hAnsiTheme="majorHAnsi" w:cstheme="minorHAnsi"/>
        </w:rPr>
        <w:t xml:space="preserve"> Zamawiający</w:t>
      </w:r>
      <w:r w:rsidR="005C4111">
        <w:rPr>
          <w:rFonts w:asciiTheme="majorHAnsi" w:hAnsiTheme="majorHAnsi" w:cstheme="minorHAnsi"/>
        </w:rPr>
        <w:t xml:space="preserve"> </w:t>
      </w:r>
      <w:r w:rsidR="00FB625B">
        <w:rPr>
          <w:rFonts w:asciiTheme="majorHAnsi" w:hAnsiTheme="majorHAnsi" w:cstheme="minorHAnsi"/>
        </w:rPr>
        <w:t>informuje, iż w zakresie</w:t>
      </w:r>
      <w:r w:rsidR="005C4111">
        <w:rPr>
          <w:rFonts w:asciiTheme="majorHAnsi" w:hAnsiTheme="majorHAnsi" w:cstheme="minorHAnsi"/>
        </w:rPr>
        <w:t xml:space="preserve"> przedmiotowego przetargu </w:t>
      </w:r>
      <w:r w:rsidR="00FB625B">
        <w:rPr>
          <w:rFonts w:asciiTheme="majorHAnsi" w:hAnsiTheme="majorHAnsi" w:cstheme="minorHAnsi"/>
        </w:rPr>
        <w:t>pozostają</w:t>
      </w:r>
      <w:r w:rsidR="005C4111">
        <w:rPr>
          <w:rFonts w:asciiTheme="majorHAnsi" w:hAnsiTheme="majorHAnsi" w:cstheme="minorHAnsi"/>
        </w:rPr>
        <w:t xml:space="preserve"> jedynie pomieszczenia bezpośrednio związane z Tomografem Komputerowym, RTG oraz pomieszczenie Densytometru. W pomieszczeniach tych zostały </w:t>
      </w:r>
      <w:r w:rsidR="00FB625B">
        <w:rPr>
          <w:rFonts w:asciiTheme="majorHAnsi" w:hAnsiTheme="majorHAnsi" w:cstheme="minorHAnsi"/>
        </w:rPr>
        <w:t>zaprojektowane</w:t>
      </w:r>
      <w:r w:rsidR="005C4111">
        <w:rPr>
          <w:rFonts w:asciiTheme="majorHAnsi" w:hAnsiTheme="majorHAnsi" w:cstheme="minorHAnsi"/>
        </w:rPr>
        <w:t xml:space="preserve"> jedynie </w:t>
      </w:r>
      <w:r w:rsidR="00FB625B">
        <w:rPr>
          <w:rFonts w:asciiTheme="majorHAnsi" w:hAnsiTheme="majorHAnsi" w:cstheme="minorHAnsi"/>
        </w:rPr>
        <w:t xml:space="preserve">ścienne </w:t>
      </w:r>
      <w:r w:rsidR="005C4111">
        <w:rPr>
          <w:rFonts w:asciiTheme="majorHAnsi" w:hAnsiTheme="majorHAnsi" w:cstheme="minorHAnsi"/>
        </w:rPr>
        <w:t xml:space="preserve">punkty </w:t>
      </w:r>
      <w:r w:rsidR="00FB625B">
        <w:rPr>
          <w:rFonts w:asciiTheme="majorHAnsi" w:hAnsiTheme="majorHAnsi" w:cstheme="minorHAnsi"/>
        </w:rPr>
        <w:t>poboru</w:t>
      </w:r>
      <w:r w:rsidR="005C4111">
        <w:rPr>
          <w:rFonts w:asciiTheme="majorHAnsi" w:hAnsiTheme="majorHAnsi" w:cstheme="minorHAnsi"/>
        </w:rPr>
        <w:t xml:space="preserve"> gazów  </w:t>
      </w:r>
      <w:r w:rsidR="00FB625B">
        <w:rPr>
          <w:rFonts w:asciiTheme="majorHAnsi" w:hAnsiTheme="majorHAnsi" w:cstheme="minorHAnsi"/>
        </w:rPr>
        <w:t>medycznych</w:t>
      </w:r>
      <w:r w:rsidR="005C4111">
        <w:rPr>
          <w:rFonts w:asciiTheme="majorHAnsi" w:hAnsiTheme="majorHAnsi" w:cstheme="minorHAnsi"/>
        </w:rPr>
        <w:t xml:space="preserve">. </w:t>
      </w:r>
      <w:r w:rsidR="00FB625B">
        <w:rPr>
          <w:rFonts w:asciiTheme="majorHAnsi" w:hAnsiTheme="majorHAnsi" w:cstheme="minorHAnsi"/>
        </w:rPr>
        <w:t>Przedmiotowy</w:t>
      </w:r>
      <w:r w:rsidR="00EE2D52">
        <w:rPr>
          <w:rFonts w:asciiTheme="majorHAnsi" w:hAnsiTheme="majorHAnsi" w:cstheme="minorHAnsi"/>
        </w:rPr>
        <w:t xml:space="preserve"> zakres przetargu został op</w:t>
      </w:r>
      <w:r w:rsidR="007A6E66">
        <w:rPr>
          <w:rFonts w:asciiTheme="majorHAnsi" w:hAnsiTheme="majorHAnsi" w:cstheme="minorHAnsi"/>
        </w:rPr>
        <w:t>isany min. w opisie przedmiotu z</w:t>
      </w:r>
      <w:r w:rsidR="00EE2D52">
        <w:rPr>
          <w:rFonts w:asciiTheme="majorHAnsi" w:hAnsiTheme="majorHAnsi" w:cstheme="minorHAnsi"/>
        </w:rPr>
        <w:t xml:space="preserve">amówienia oraz zaznaczony na załączonych do SIWZ </w:t>
      </w:r>
      <w:r w:rsidR="007A6E66">
        <w:rPr>
          <w:rFonts w:asciiTheme="majorHAnsi" w:hAnsiTheme="majorHAnsi" w:cstheme="minorHAnsi"/>
        </w:rPr>
        <w:t>rysunkach</w:t>
      </w:r>
      <w:r w:rsidR="00EE2D52">
        <w:rPr>
          <w:rFonts w:asciiTheme="majorHAnsi" w:hAnsiTheme="majorHAnsi" w:cstheme="minorHAnsi"/>
        </w:rPr>
        <w:t xml:space="preserve">. </w:t>
      </w:r>
    </w:p>
    <w:p w:rsidR="00690427" w:rsidRPr="00690427" w:rsidRDefault="00690427" w:rsidP="007B469E">
      <w:pPr>
        <w:spacing w:after="0" w:line="240" w:lineRule="auto"/>
        <w:jc w:val="both"/>
        <w:rPr>
          <w:rFonts w:asciiTheme="majorHAnsi" w:hAnsiTheme="majorHAnsi"/>
        </w:rPr>
      </w:pPr>
    </w:p>
    <w:p w:rsidR="007A6E66" w:rsidRPr="00690427" w:rsidRDefault="007A6E66" w:rsidP="007A6E6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</w:t>
      </w:r>
    </w:p>
    <w:p w:rsidR="003C5904" w:rsidRDefault="007A6E66" w:rsidP="007B469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7A6E66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6E66">
        <w:rPr>
          <w:rFonts w:asciiTheme="majorHAnsi" w:hAnsiTheme="majorHAnsi" w:cstheme="minorHAnsi"/>
          <w:b/>
        </w:rPr>
        <w:t>Czy Zamawiaj</w:t>
      </w:r>
      <w:r w:rsidR="007A6E66">
        <w:rPr>
          <w:rFonts w:asciiTheme="majorHAnsi" w:hAnsiTheme="majorHAnsi" w:cstheme="minorHAnsi"/>
          <w:b/>
        </w:rPr>
        <w:t>ący dopuści Kolumny sufitowe KA</w:t>
      </w:r>
      <w:r w:rsidRPr="007A6E66">
        <w:rPr>
          <w:rFonts w:asciiTheme="majorHAnsi" w:hAnsiTheme="majorHAnsi" w:cstheme="minorHAnsi"/>
          <w:b/>
        </w:rPr>
        <w:t>: ramię kolumny dwuczęściowe, o łącznym zasięgu 1600 mm (ramiona tej samej długości w stosunku długości 1:1). Ramiona wykonane z aluminium o przekroju dwuwypukło-</w:t>
      </w:r>
      <w:proofErr w:type="spellStart"/>
      <w:r w:rsidRPr="007A6E66">
        <w:rPr>
          <w:rFonts w:asciiTheme="majorHAnsi" w:hAnsiTheme="majorHAnsi" w:cstheme="minorHAnsi"/>
          <w:b/>
        </w:rPr>
        <w:t>dwupłaskim</w:t>
      </w:r>
      <w:proofErr w:type="spellEnd"/>
      <w:r w:rsidRPr="007A6E66">
        <w:rPr>
          <w:rFonts w:asciiTheme="majorHAnsi" w:hAnsiTheme="majorHAnsi" w:cstheme="minorHAnsi"/>
          <w:b/>
        </w:rPr>
        <w:t xml:space="preserve"> (boki wypukłe). Parametry lepsze niż wymagane</w:t>
      </w:r>
      <w:r w:rsidR="007A6E66" w:rsidRPr="007A6E66">
        <w:rPr>
          <w:rFonts w:asciiTheme="majorHAnsi" w:hAnsiTheme="majorHAnsi" w:cstheme="minorHAnsi"/>
          <w:b/>
        </w:rPr>
        <w:t xml:space="preserve">. </w:t>
      </w:r>
    </w:p>
    <w:p w:rsidR="007A6E66" w:rsidRDefault="007A6E66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6E66" w:rsidRPr="00690427" w:rsidRDefault="007A6E66" w:rsidP="007A6E66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7A6E66" w:rsidRDefault="007A6E66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6E66" w:rsidRPr="00690427" w:rsidRDefault="007A6E66" w:rsidP="007A6E6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3</w:t>
      </w:r>
    </w:p>
    <w:p w:rsidR="007A6E66" w:rsidRDefault="007A6E66" w:rsidP="007A6E6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6E66">
        <w:rPr>
          <w:rFonts w:asciiTheme="majorHAnsi" w:hAnsiTheme="majorHAnsi" w:cstheme="minorHAnsi"/>
          <w:b/>
        </w:rPr>
        <w:t xml:space="preserve">Czy Zamawiający dopuści kolumny sufitowe z ramionami o wymiarach 800x240x145mm oraz 800x216x112mm? Pragniemy jednocześnie zwrócić uwagę iż opis wymagań wprowadza niepotrzebnie bardzo szeroki profil ramienia </w:t>
      </w:r>
      <w:proofErr w:type="spellStart"/>
      <w:r w:rsidRPr="007A6E66">
        <w:rPr>
          <w:rFonts w:asciiTheme="majorHAnsi" w:hAnsiTheme="majorHAnsi" w:cstheme="minorHAnsi"/>
          <w:b/>
        </w:rPr>
        <w:t>tj</w:t>
      </w:r>
      <w:proofErr w:type="spellEnd"/>
      <w:r w:rsidRPr="007A6E66">
        <w:rPr>
          <w:rFonts w:asciiTheme="majorHAnsi" w:hAnsiTheme="majorHAnsi" w:cstheme="minorHAnsi"/>
          <w:b/>
        </w:rPr>
        <w:t xml:space="preserve"> 270mm (+/- 5%) co jest bardzo złym parametrem: duże zaburzenia nawiewu. Szerokość ramion powinna być jak najmniejsza, a Zamawiający opisał słabe technicznie rozwiązanie ograniczając dostawę lepszych konstrukcji. Każde ramię o przekroju prostokąta ale mniejszej szerokości będzie mniej zaburzało przepływ laminarny niż trapezowe ramię o dużej szerokości.</w:t>
      </w:r>
    </w:p>
    <w:p w:rsidR="007A6E66" w:rsidRDefault="007A6E66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7A6E66" w:rsidRPr="00690427" w:rsidRDefault="007A6E66" w:rsidP="007A6E66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7A6E66" w:rsidRDefault="007A6E66" w:rsidP="007A6E66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6E66" w:rsidRPr="00690427" w:rsidRDefault="007A6E66" w:rsidP="007A6E6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4</w:t>
      </w:r>
    </w:p>
    <w:p w:rsidR="007A6E66" w:rsidRDefault="007A6E66" w:rsidP="007A6E6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>Czy Zamawiający dopuści kolumny sufitowe z konsolą o wysokości 1200 mm (+/-5%) o przekroju poprzecznym przypominającym kształt trapezu z zaokrąglonymi bocznymi krawędziami, wyposażona w 2 pionowe prowadnice/szyny do mocowania dodatkowego osprzętu w odstępie 150mm (odstęp 150mm jest standardem stosowanym przez większość producentów sprzętu medycznego a wymagane 120mm jest bardzo nietypowe) oraz 2 rury nośne do zawieszania innych sprzętów dodatkowych. Takie rozwiązanie daje Użytkownikowi większe możliwości ergonomicznego rozmieszczenia osprzętu.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5</w:t>
      </w:r>
    </w:p>
    <w:p w:rsidR="00A07C0A" w:rsidRDefault="00A07C0A" w:rsidP="00A07C0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 xml:space="preserve">Czy kolumny mają być wyposażone w 3 hamulce elektropneumatyczne (2 przeguby ramion i 1 głowica)?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6</w:t>
      </w:r>
    </w:p>
    <w:p w:rsidR="00A07C0A" w:rsidRDefault="00A07C0A" w:rsidP="00A07C0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>Czy kolumny anestezjologiczne mają być wyposażone w punkt poboru N2O lub uchwyt na butlę N2O?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7</w:t>
      </w:r>
    </w:p>
    <w:p w:rsidR="00A07C0A" w:rsidRDefault="00A07C0A" w:rsidP="00A07C0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>Czy Zamawiający dopuści kolumny sufitowe i panele z wysokością szuflady wraz z półką ok 180mm? Powyższy wymiar nie ma żadnego znaczenia użytkowego a umożliwia zaoferowanie półek o dużej sztywności (zwłaszcza że sam Zamawiający wymaga w jednej z kolumn min. 60kg nośności półek)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8</w:t>
      </w:r>
    </w:p>
    <w:p w:rsidR="00A07C0A" w:rsidRDefault="00A07C0A" w:rsidP="00A07C0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>Czy Zamawiający dopuści kolumny sufitowe z frontem z materiału antybakteryjnego zamiast wyjmowanego wnętrza z takiego materiału?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7C0A" w:rsidRPr="00690427" w:rsidRDefault="00A07C0A" w:rsidP="00A07C0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9</w:t>
      </w:r>
    </w:p>
    <w:p w:rsidR="00A07C0A" w:rsidRDefault="00A07C0A" w:rsidP="00A07C0A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A07C0A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7C0A">
        <w:rPr>
          <w:rFonts w:asciiTheme="majorHAnsi" w:hAnsiTheme="majorHAnsi" w:cstheme="minorHAnsi"/>
          <w:b/>
        </w:rPr>
        <w:t>Czy Zamawiający dopuści kolumny sufitowe oznaczenie w projekcie KIT z konsolą o przekroju poprzecznym przypominającym kształt trójkąta z zaokrąglonymi bocznymi krawędziami, wyposażona w 3 pionowe prowadnice do mocowania dodatkowego osprzętu (2 rury nośne z boku 1 z tyłu). Rozstawy większe niż 120cm co jest szczególnie korzystne dla kolumn IT. Taka konstrukcja umożliwia zastosowanie ergono</w:t>
      </w:r>
      <w:r w:rsidR="00A07C0A" w:rsidRPr="00A07C0A">
        <w:rPr>
          <w:rFonts w:asciiTheme="majorHAnsi" w:hAnsiTheme="majorHAnsi" w:cstheme="minorHAnsi"/>
          <w:b/>
        </w:rPr>
        <w:t>micznie zaprojektowanej kolumny</w:t>
      </w:r>
      <w:r w:rsidRPr="00A07C0A">
        <w:rPr>
          <w:rFonts w:asciiTheme="majorHAnsi" w:hAnsiTheme="majorHAnsi" w:cstheme="minorHAnsi"/>
          <w:b/>
        </w:rPr>
        <w:t>.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A07C0A" w:rsidRDefault="00A07C0A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10</w:t>
      </w:r>
    </w:p>
    <w:p w:rsid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 xml:space="preserve">Prosimy o wyjaśnienie czy zamawiający wymaga urządzenia KIT w formie mostu? Jeśli nie to prosimy </w:t>
      </w:r>
      <w:r w:rsidR="00411362">
        <w:rPr>
          <w:rFonts w:asciiTheme="majorHAnsi" w:hAnsiTheme="majorHAnsi" w:cstheme="minorHAnsi"/>
          <w:b/>
        </w:rPr>
        <w:br/>
      </w:r>
      <w:r w:rsidRPr="00411362">
        <w:rPr>
          <w:rFonts w:asciiTheme="majorHAnsi" w:hAnsiTheme="majorHAnsi" w:cstheme="minorHAnsi"/>
          <w:b/>
        </w:rPr>
        <w:t xml:space="preserve">o usuniecie wymogu oświetlenia ogólnego gdyż w opisanym urządzeniu nie ma na nie miejsca. Jeśli natomiast urządzenia ma być typu most to prosimy wskazać czy ma być osobna strona infuzyjna </w:t>
      </w:r>
      <w:r w:rsidR="00411362">
        <w:rPr>
          <w:rFonts w:asciiTheme="majorHAnsi" w:hAnsiTheme="majorHAnsi" w:cstheme="minorHAnsi"/>
          <w:b/>
        </w:rPr>
        <w:br/>
      </w:r>
      <w:r w:rsidRPr="00411362">
        <w:rPr>
          <w:rFonts w:asciiTheme="majorHAnsi" w:hAnsiTheme="majorHAnsi" w:cstheme="minorHAnsi"/>
          <w:b/>
        </w:rPr>
        <w:t>i monitorująca.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11</w:t>
      </w:r>
    </w:p>
    <w:p w:rsid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B625B">
        <w:rPr>
          <w:rFonts w:asciiTheme="majorHAnsi" w:hAnsiTheme="majorHAnsi" w:cstheme="minorHAnsi"/>
          <w:b/>
        </w:rPr>
        <w:t>Dot. kolumn: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Prosimy o dopuszczenie (wymaganie) w jednostce KIT i P1 półek o mniejszej szerokości niż wymagane 60cm.  Tak szerokie półki jedynie przeszkadzają na stanowisku IT. Proponowana szerokość to np. nie więcej niż 40cm-  50cm.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12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dopuści panele pionowe z półką o wym. 450x400mm?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13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dopuści pionowy panel nadłóżkowy z uchwytami nośnymi w postaci rur sprzętowych o średnicy 25mm?</w:t>
      </w:r>
    </w:p>
    <w:p w:rsidR="005C4111" w:rsidRDefault="005C4111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14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zrezygnuje w panelu pionowym z oświetlenia ogólnego? Tego typu oświetlenie nie spełni swojej funkcji, będzie raziło po oczach.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15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Jeżeli Zamawiający nie zrezygnuje całkowicie z oświetlenia ogólnego , to czy dopuści panel z oświetlaniem o mniejszej mocy 1x24W?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16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dopuści panel pionowy, którego rozstaw rur sprzętowych wynosi 590mm, a głębokość od ściany do frontu rur 170mm z zachowaniem pozostałych wymaganych wymiarów?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17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 xml:space="preserve">Prosimy o podanie typu ścian na których będą montowane panele?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18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dopuści panel z udźwigiem dla pojedynczego uchwytu nośnego 70kg?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19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Jeżeli odpowiedź na powyższe pytanie jest negatywna to z związku z tym iż, od typu ścian zależy min. nośność rur bocznych to przy wymaganym udźwigu min 100kg dla pojedynczego uchwytu należy wykonać wzmocnienia ściany. Prosimy o informację, po czyjej stronie będzie wykonanie wzmocnienia ścian?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20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11362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Czy Zamawiający dopuści panel poziomy, którego głębokość od ściany do frontu szyn sprzętowych wynosi 110mm?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411362" w:rsidRDefault="00411362" w:rsidP="005C4111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11362" w:rsidRPr="00690427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bookmarkStart w:id="0" w:name="_GoBack"/>
      <w:bookmarkEnd w:id="0"/>
      <w:r>
        <w:rPr>
          <w:rFonts w:asciiTheme="majorHAnsi" w:hAnsiTheme="majorHAnsi" w:cstheme="minorHAnsi"/>
          <w:b/>
        </w:rPr>
        <w:t>Pytanie nr 21</w:t>
      </w:r>
    </w:p>
    <w:p w:rsidR="00411362" w:rsidRPr="00411362" w:rsidRDefault="00411362" w:rsidP="0041136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11362">
        <w:rPr>
          <w:rFonts w:asciiTheme="majorHAnsi" w:hAnsiTheme="majorHAnsi" w:cstheme="minorHAnsi"/>
          <w:b/>
        </w:rPr>
        <w:t>Dotyczy paneli</w:t>
      </w:r>
    </w:p>
    <w:p w:rsidR="005C4111" w:rsidRPr="0042165E" w:rsidRDefault="005C4111" w:rsidP="005C411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2165E">
        <w:rPr>
          <w:rFonts w:asciiTheme="majorHAnsi" w:hAnsiTheme="majorHAnsi" w:cstheme="minorHAnsi"/>
          <w:b/>
        </w:rPr>
        <w:t>Czy Zamawiający dopuści panel pozimowy, którego nośność dla szyn górnej i dolnej wynosi po 20kg/m?</w:t>
      </w:r>
    </w:p>
    <w:p w:rsidR="005C4111" w:rsidRDefault="005C4111" w:rsidP="007B469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9C4290" w:rsidRPr="00690427" w:rsidRDefault="009C4290" w:rsidP="009C4290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690427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</w:rPr>
        <w:t xml:space="preserve"> Zamawiający informuje, iż w zakresie przedmiotowego przetargu pozostają jedynie pomieszczenia bezpośrednio związane z Tomografem Komputerowym, RTG oraz pomieszczenie Densytometru. W pomieszczeniach tych zostały zaprojektowane jedynie ścienne punkty poboru gazów  medycznych. Przedmiotowy zakres przetargu został opisany min. w opisie przedmiotu zamówienia oraz zaznaczony na załączonych do SIWZ rysunkach. </w:t>
      </w:r>
    </w:p>
    <w:p w:rsidR="005C4111" w:rsidRPr="00EE4830" w:rsidRDefault="005C4111" w:rsidP="007B469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D5483" w:rsidRPr="00690427" w:rsidRDefault="00AD5483" w:rsidP="007B469E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E4830">
        <w:rPr>
          <w:rFonts w:asciiTheme="majorHAnsi" w:hAnsiTheme="majorHAnsi" w:cs="Calibri"/>
          <w:b/>
          <w:bCs/>
          <w:u w:val="single"/>
        </w:rPr>
        <w:t>Pozostałe postanowienia Specyfikacji Istotnych Warunków Zamówienia nie ulegają zmianie</w:t>
      </w:r>
    </w:p>
    <w:p w:rsidR="00AD5483" w:rsidRPr="00690427" w:rsidRDefault="00AD5483" w:rsidP="007B469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5E15DD" w:rsidRPr="00690427" w:rsidRDefault="005E15DD" w:rsidP="007B469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690427" w:rsidRDefault="005E15DD" w:rsidP="007B469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690427" w:rsidRDefault="005E15DD" w:rsidP="007B469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D04A1" w:rsidRPr="00690427" w:rsidRDefault="005D04A1" w:rsidP="007B469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B25CA" w:rsidRPr="00690427" w:rsidRDefault="00EB25CA" w:rsidP="007B469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B25CA" w:rsidRPr="00690427" w:rsidSect="007C2990">
      <w:headerReference w:type="default" r:id="rId9"/>
      <w:footerReference w:type="default" r:id="rId10"/>
      <w:pgSz w:w="11906" w:h="16838"/>
      <w:pgMar w:top="1177" w:right="720" w:bottom="720" w:left="720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7" w:rsidRDefault="00707227" w:rsidP="006F0AD2">
      <w:pPr>
        <w:spacing w:after="0" w:line="240" w:lineRule="auto"/>
      </w:pPr>
      <w:r>
        <w:separator/>
      </w:r>
    </w:p>
  </w:endnote>
  <w:end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30pt" o:ole="">
          <v:imagedata r:id="rId2" o:title=""/>
        </v:shape>
        <o:OLEObject Type="Embed" ProgID="PBrush" ShapeID="_x0000_i1025" DrawAspect="Content" ObjectID="_1629535734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2pt;height:31.5pt" o:ole="">
          <v:imagedata r:id="rId4" o:title=""/>
        </v:shape>
        <o:OLEObject Type="Embed" ProgID="PBrush" ShapeID="_x0000_i1026" DrawAspect="Content" ObjectID="_1629535735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3900584E" wp14:editId="5D486EEB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7pt;height:27.5pt" o:ole="">
          <v:imagedata r:id="rId7" o:title=""/>
        </v:shape>
        <o:OLEObject Type="Embed" ProgID="PBrush" ShapeID="_x0000_i1027" DrawAspect="Content" ObjectID="_1629535736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7" w:rsidRDefault="00707227" w:rsidP="006F0AD2">
      <w:pPr>
        <w:spacing w:after="0" w:line="240" w:lineRule="auto"/>
      </w:pPr>
      <w:r>
        <w:separator/>
      </w:r>
    </w:p>
  </w:footnote>
  <w:foot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90" w:rsidRPr="007C2990" w:rsidRDefault="009A1F87" w:rsidP="009A1F87">
    <w:pPr>
      <w:pStyle w:val="Nagwek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2006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5B8"/>
    <w:multiLevelType w:val="hybridMultilevel"/>
    <w:tmpl w:val="337C64F0"/>
    <w:lvl w:ilvl="0" w:tplc="8A508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3560"/>
    <w:multiLevelType w:val="hybridMultilevel"/>
    <w:tmpl w:val="5C582BCA"/>
    <w:lvl w:ilvl="0" w:tplc="705E4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0075"/>
    <w:multiLevelType w:val="hybridMultilevel"/>
    <w:tmpl w:val="32E4D8AE"/>
    <w:lvl w:ilvl="0" w:tplc="3F90FEA8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0185B"/>
    <w:multiLevelType w:val="hybridMultilevel"/>
    <w:tmpl w:val="8E860FC0"/>
    <w:lvl w:ilvl="0" w:tplc="164220F4">
      <w:start w:val="1"/>
      <w:numFmt w:val="lowerLetter"/>
      <w:lvlText w:val="%1)"/>
      <w:lvlJc w:val="left"/>
      <w:pPr>
        <w:ind w:left="1068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797EFA"/>
    <w:multiLevelType w:val="hybridMultilevel"/>
    <w:tmpl w:val="CD6AD6F0"/>
    <w:lvl w:ilvl="0" w:tplc="705E4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10B8B"/>
    <w:multiLevelType w:val="hybridMultilevel"/>
    <w:tmpl w:val="E376B326"/>
    <w:lvl w:ilvl="0" w:tplc="9442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46271"/>
    <w:multiLevelType w:val="hybridMultilevel"/>
    <w:tmpl w:val="DBBA2D80"/>
    <w:lvl w:ilvl="0" w:tplc="1784A6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0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3"/>
  </w:num>
  <w:num w:numId="20">
    <w:abstractNumId w:val="9"/>
  </w:num>
  <w:num w:numId="21">
    <w:abstractNumId w:val="12"/>
  </w:num>
  <w:num w:numId="22">
    <w:abstractNumId w:val="7"/>
  </w:num>
  <w:num w:numId="23">
    <w:abstractNumId w:val="16"/>
  </w:num>
  <w:num w:numId="24">
    <w:abstractNumId w:val="15"/>
  </w:num>
  <w:num w:numId="25">
    <w:abstractNumId w:val="5"/>
  </w:num>
  <w:num w:numId="2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113"/>
    <w:rsid w:val="000062C1"/>
    <w:rsid w:val="00006EDD"/>
    <w:rsid w:val="00006F37"/>
    <w:rsid w:val="00007751"/>
    <w:rsid w:val="00007CBD"/>
    <w:rsid w:val="00007E3F"/>
    <w:rsid w:val="00010229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21F"/>
    <w:rsid w:val="000208F0"/>
    <w:rsid w:val="00020BDE"/>
    <w:rsid w:val="00020E73"/>
    <w:rsid w:val="000239AA"/>
    <w:rsid w:val="00024B24"/>
    <w:rsid w:val="00025027"/>
    <w:rsid w:val="000251E9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63E3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977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8F8"/>
    <w:rsid w:val="00085138"/>
    <w:rsid w:val="00085501"/>
    <w:rsid w:val="00086584"/>
    <w:rsid w:val="00086C86"/>
    <w:rsid w:val="0008734E"/>
    <w:rsid w:val="00087380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6D33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2E0A"/>
    <w:rsid w:val="000E5358"/>
    <w:rsid w:val="000E5787"/>
    <w:rsid w:val="000E57DC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9B0"/>
    <w:rsid w:val="000F7B3F"/>
    <w:rsid w:val="001002E1"/>
    <w:rsid w:val="00100A0E"/>
    <w:rsid w:val="001048EF"/>
    <w:rsid w:val="001064D6"/>
    <w:rsid w:val="00110800"/>
    <w:rsid w:val="00111091"/>
    <w:rsid w:val="00111FFE"/>
    <w:rsid w:val="00112671"/>
    <w:rsid w:val="00114204"/>
    <w:rsid w:val="00114E0C"/>
    <w:rsid w:val="00115AC8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2654A"/>
    <w:rsid w:val="001349E2"/>
    <w:rsid w:val="00134F3E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2E6E"/>
    <w:rsid w:val="00156A7E"/>
    <w:rsid w:val="001572F4"/>
    <w:rsid w:val="001579C7"/>
    <w:rsid w:val="00160694"/>
    <w:rsid w:val="00162740"/>
    <w:rsid w:val="00163768"/>
    <w:rsid w:val="00163850"/>
    <w:rsid w:val="00166638"/>
    <w:rsid w:val="00167EC5"/>
    <w:rsid w:val="001715AE"/>
    <w:rsid w:val="00172070"/>
    <w:rsid w:val="00173727"/>
    <w:rsid w:val="001745E8"/>
    <w:rsid w:val="00174C27"/>
    <w:rsid w:val="00175146"/>
    <w:rsid w:val="0017570B"/>
    <w:rsid w:val="001776DF"/>
    <w:rsid w:val="00183E7F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1A23"/>
    <w:rsid w:val="001C2434"/>
    <w:rsid w:val="001C24A1"/>
    <w:rsid w:val="001C3C95"/>
    <w:rsid w:val="001C3F36"/>
    <w:rsid w:val="001C3F52"/>
    <w:rsid w:val="001C424F"/>
    <w:rsid w:val="001C50E6"/>
    <w:rsid w:val="001D0817"/>
    <w:rsid w:val="001D1086"/>
    <w:rsid w:val="001D1BB3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80F"/>
    <w:rsid w:val="00210560"/>
    <w:rsid w:val="00210AB6"/>
    <w:rsid w:val="00211F88"/>
    <w:rsid w:val="00212876"/>
    <w:rsid w:val="002128FA"/>
    <w:rsid w:val="0021518E"/>
    <w:rsid w:val="002158FA"/>
    <w:rsid w:val="00216635"/>
    <w:rsid w:val="0021744C"/>
    <w:rsid w:val="00221713"/>
    <w:rsid w:val="00221A3E"/>
    <w:rsid w:val="0022410D"/>
    <w:rsid w:val="002248E6"/>
    <w:rsid w:val="00224AFA"/>
    <w:rsid w:val="00227D04"/>
    <w:rsid w:val="002338FC"/>
    <w:rsid w:val="00233C47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1E66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26E7"/>
    <w:rsid w:val="00263A62"/>
    <w:rsid w:val="002645E8"/>
    <w:rsid w:val="0026482E"/>
    <w:rsid w:val="00266692"/>
    <w:rsid w:val="00266DAC"/>
    <w:rsid w:val="002705FF"/>
    <w:rsid w:val="002710DF"/>
    <w:rsid w:val="00274737"/>
    <w:rsid w:val="002749C0"/>
    <w:rsid w:val="00276952"/>
    <w:rsid w:val="002807B6"/>
    <w:rsid w:val="00280902"/>
    <w:rsid w:val="0028206B"/>
    <w:rsid w:val="00282D7B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BCC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2258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6E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639"/>
    <w:rsid w:val="00342F03"/>
    <w:rsid w:val="003430D7"/>
    <w:rsid w:val="00343C96"/>
    <w:rsid w:val="00344751"/>
    <w:rsid w:val="00344AEF"/>
    <w:rsid w:val="00344BC1"/>
    <w:rsid w:val="00345035"/>
    <w:rsid w:val="003475BC"/>
    <w:rsid w:val="003513D6"/>
    <w:rsid w:val="00354857"/>
    <w:rsid w:val="003554F1"/>
    <w:rsid w:val="00355928"/>
    <w:rsid w:val="00356462"/>
    <w:rsid w:val="00356F00"/>
    <w:rsid w:val="00360368"/>
    <w:rsid w:val="00360D07"/>
    <w:rsid w:val="003612E6"/>
    <w:rsid w:val="00361E4B"/>
    <w:rsid w:val="00364F0B"/>
    <w:rsid w:val="00366459"/>
    <w:rsid w:val="00366497"/>
    <w:rsid w:val="00371CDA"/>
    <w:rsid w:val="003732E9"/>
    <w:rsid w:val="00373917"/>
    <w:rsid w:val="003739CE"/>
    <w:rsid w:val="00373C6A"/>
    <w:rsid w:val="00374397"/>
    <w:rsid w:val="00374A79"/>
    <w:rsid w:val="00375C56"/>
    <w:rsid w:val="00375D8C"/>
    <w:rsid w:val="00377ADD"/>
    <w:rsid w:val="003802F3"/>
    <w:rsid w:val="003830F3"/>
    <w:rsid w:val="003833A5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6E2"/>
    <w:rsid w:val="003A4CEB"/>
    <w:rsid w:val="003A6BD0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5904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369"/>
    <w:rsid w:val="00407C76"/>
    <w:rsid w:val="00410568"/>
    <w:rsid w:val="004111B0"/>
    <w:rsid w:val="00411362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141A"/>
    <w:rsid w:val="0042165E"/>
    <w:rsid w:val="00423A10"/>
    <w:rsid w:val="00423DB8"/>
    <w:rsid w:val="00424A99"/>
    <w:rsid w:val="00424CB7"/>
    <w:rsid w:val="004265BF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520A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43E7"/>
    <w:rsid w:val="00470C02"/>
    <w:rsid w:val="004726C6"/>
    <w:rsid w:val="00474D0A"/>
    <w:rsid w:val="00474F84"/>
    <w:rsid w:val="00476966"/>
    <w:rsid w:val="0048068F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4BB4"/>
    <w:rsid w:val="005276D5"/>
    <w:rsid w:val="0053347E"/>
    <w:rsid w:val="00533FBA"/>
    <w:rsid w:val="005352CE"/>
    <w:rsid w:val="00536F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0C9D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4C66"/>
    <w:rsid w:val="005B4F51"/>
    <w:rsid w:val="005B5459"/>
    <w:rsid w:val="005B5F64"/>
    <w:rsid w:val="005B6354"/>
    <w:rsid w:val="005B68E8"/>
    <w:rsid w:val="005C2C71"/>
    <w:rsid w:val="005C3941"/>
    <w:rsid w:val="005C4111"/>
    <w:rsid w:val="005C54CE"/>
    <w:rsid w:val="005C71C0"/>
    <w:rsid w:val="005C79D5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0338"/>
    <w:rsid w:val="005F26A0"/>
    <w:rsid w:val="005F5BF4"/>
    <w:rsid w:val="005F6867"/>
    <w:rsid w:val="005F6D7D"/>
    <w:rsid w:val="005F7979"/>
    <w:rsid w:val="00602B71"/>
    <w:rsid w:val="00602C87"/>
    <w:rsid w:val="006030A1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0427"/>
    <w:rsid w:val="00692B4A"/>
    <w:rsid w:val="00693386"/>
    <w:rsid w:val="00694D48"/>
    <w:rsid w:val="0069511D"/>
    <w:rsid w:val="00695135"/>
    <w:rsid w:val="006955C3"/>
    <w:rsid w:val="006A087D"/>
    <w:rsid w:val="006A38D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9F3"/>
    <w:rsid w:val="006D4CAE"/>
    <w:rsid w:val="006D6E51"/>
    <w:rsid w:val="006D73E6"/>
    <w:rsid w:val="006E32B6"/>
    <w:rsid w:val="006E3608"/>
    <w:rsid w:val="006E58C2"/>
    <w:rsid w:val="006E5AFC"/>
    <w:rsid w:val="006E7397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227"/>
    <w:rsid w:val="00707CB9"/>
    <w:rsid w:val="00711118"/>
    <w:rsid w:val="00711E27"/>
    <w:rsid w:val="0071230D"/>
    <w:rsid w:val="00712494"/>
    <w:rsid w:val="0071340F"/>
    <w:rsid w:val="00715BAE"/>
    <w:rsid w:val="00715FF3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2A69"/>
    <w:rsid w:val="007661DA"/>
    <w:rsid w:val="00766318"/>
    <w:rsid w:val="007663A8"/>
    <w:rsid w:val="00770DCB"/>
    <w:rsid w:val="00772E21"/>
    <w:rsid w:val="00773AB1"/>
    <w:rsid w:val="00774363"/>
    <w:rsid w:val="00776743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6E66"/>
    <w:rsid w:val="007A78E5"/>
    <w:rsid w:val="007A7D61"/>
    <w:rsid w:val="007B01C7"/>
    <w:rsid w:val="007B469E"/>
    <w:rsid w:val="007B55DE"/>
    <w:rsid w:val="007B5992"/>
    <w:rsid w:val="007B78DB"/>
    <w:rsid w:val="007C26E8"/>
    <w:rsid w:val="007C26F3"/>
    <w:rsid w:val="007C2990"/>
    <w:rsid w:val="007C33BE"/>
    <w:rsid w:val="007C3970"/>
    <w:rsid w:val="007C4EAE"/>
    <w:rsid w:val="007C7A87"/>
    <w:rsid w:val="007D000B"/>
    <w:rsid w:val="007D23B1"/>
    <w:rsid w:val="007D341F"/>
    <w:rsid w:val="007D36A5"/>
    <w:rsid w:val="007D3D6E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4CA"/>
    <w:rsid w:val="007F4956"/>
    <w:rsid w:val="007F5059"/>
    <w:rsid w:val="007F7B34"/>
    <w:rsid w:val="0080002A"/>
    <w:rsid w:val="008017F9"/>
    <w:rsid w:val="0080238D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8E0"/>
    <w:rsid w:val="00865D55"/>
    <w:rsid w:val="00866D0F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3E89"/>
    <w:rsid w:val="00905F39"/>
    <w:rsid w:val="00906ACB"/>
    <w:rsid w:val="00912DC3"/>
    <w:rsid w:val="00914384"/>
    <w:rsid w:val="0091531E"/>
    <w:rsid w:val="009179B4"/>
    <w:rsid w:val="00917BFC"/>
    <w:rsid w:val="00920147"/>
    <w:rsid w:val="00924410"/>
    <w:rsid w:val="00924F28"/>
    <w:rsid w:val="00925991"/>
    <w:rsid w:val="009260B9"/>
    <w:rsid w:val="00926410"/>
    <w:rsid w:val="00926C39"/>
    <w:rsid w:val="00932BF4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BA9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186E"/>
    <w:rsid w:val="009931C4"/>
    <w:rsid w:val="009933E5"/>
    <w:rsid w:val="00993918"/>
    <w:rsid w:val="00993C64"/>
    <w:rsid w:val="009A00D3"/>
    <w:rsid w:val="009A13E3"/>
    <w:rsid w:val="009A195D"/>
    <w:rsid w:val="009A1F87"/>
    <w:rsid w:val="009A2926"/>
    <w:rsid w:val="009A31FA"/>
    <w:rsid w:val="009A4F01"/>
    <w:rsid w:val="009B00F9"/>
    <w:rsid w:val="009B0D81"/>
    <w:rsid w:val="009B15DE"/>
    <w:rsid w:val="009B1741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290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D6F28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C0A"/>
    <w:rsid w:val="00A07FD9"/>
    <w:rsid w:val="00A13457"/>
    <w:rsid w:val="00A146B6"/>
    <w:rsid w:val="00A14AF4"/>
    <w:rsid w:val="00A16B13"/>
    <w:rsid w:val="00A20D4A"/>
    <w:rsid w:val="00A21275"/>
    <w:rsid w:val="00A2161B"/>
    <w:rsid w:val="00A225BB"/>
    <w:rsid w:val="00A23D2B"/>
    <w:rsid w:val="00A24303"/>
    <w:rsid w:val="00A247A0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240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0E"/>
    <w:rsid w:val="00A623B4"/>
    <w:rsid w:val="00A65978"/>
    <w:rsid w:val="00A659E2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417F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29DA"/>
    <w:rsid w:val="00B03B50"/>
    <w:rsid w:val="00B03D37"/>
    <w:rsid w:val="00B05E1B"/>
    <w:rsid w:val="00B07986"/>
    <w:rsid w:val="00B1072E"/>
    <w:rsid w:val="00B11778"/>
    <w:rsid w:val="00B13B23"/>
    <w:rsid w:val="00B142D8"/>
    <w:rsid w:val="00B1632E"/>
    <w:rsid w:val="00B16A99"/>
    <w:rsid w:val="00B20D55"/>
    <w:rsid w:val="00B24755"/>
    <w:rsid w:val="00B24D9B"/>
    <w:rsid w:val="00B256E2"/>
    <w:rsid w:val="00B2627F"/>
    <w:rsid w:val="00B26495"/>
    <w:rsid w:val="00B274E4"/>
    <w:rsid w:val="00B27838"/>
    <w:rsid w:val="00B32273"/>
    <w:rsid w:val="00B3508B"/>
    <w:rsid w:val="00B3535D"/>
    <w:rsid w:val="00B37D9D"/>
    <w:rsid w:val="00B37DB1"/>
    <w:rsid w:val="00B37DCC"/>
    <w:rsid w:val="00B37FF9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24BA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3738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A99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127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A07"/>
    <w:rsid w:val="00C50EF3"/>
    <w:rsid w:val="00C51315"/>
    <w:rsid w:val="00C51F49"/>
    <w:rsid w:val="00C530A2"/>
    <w:rsid w:val="00C53139"/>
    <w:rsid w:val="00C53563"/>
    <w:rsid w:val="00C54DF7"/>
    <w:rsid w:val="00C559F2"/>
    <w:rsid w:val="00C55BBE"/>
    <w:rsid w:val="00C55F8C"/>
    <w:rsid w:val="00C57612"/>
    <w:rsid w:val="00C57C61"/>
    <w:rsid w:val="00C61C13"/>
    <w:rsid w:val="00C63A6C"/>
    <w:rsid w:val="00C661F0"/>
    <w:rsid w:val="00C6797E"/>
    <w:rsid w:val="00C70808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2C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97B77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1F"/>
    <w:rsid w:val="00CC1FE7"/>
    <w:rsid w:val="00CC3035"/>
    <w:rsid w:val="00CC3612"/>
    <w:rsid w:val="00CC3632"/>
    <w:rsid w:val="00CC3B4C"/>
    <w:rsid w:val="00CC4481"/>
    <w:rsid w:val="00CC4735"/>
    <w:rsid w:val="00CC516F"/>
    <w:rsid w:val="00CC7E43"/>
    <w:rsid w:val="00CD0ECB"/>
    <w:rsid w:val="00CD1581"/>
    <w:rsid w:val="00CD16BB"/>
    <w:rsid w:val="00CD1DEB"/>
    <w:rsid w:val="00CD2088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380E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45FE"/>
    <w:rsid w:val="00D255F2"/>
    <w:rsid w:val="00D31200"/>
    <w:rsid w:val="00D3276A"/>
    <w:rsid w:val="00D33D4D"/>
    <w:rsid w:val="00D34EEA"/>
    <w:rsid w:val="00D36532"/>
    <w:rsid w:val="00D3751D"/>
    <w:rsid w:val="00D437F1"/>
    <w:rsid w:val="00D43B7A"/>
    <w:rsid w:val="00D45207"/>
    <w:rsid w:val="00D46494"/>
    <w:rsid w:val="00D46E9C"/>
    <w:rsid w:val="00D47643"/>
    <w:rsid w:val="00D47A00"/>
    <w:rsid w:val="00D505E7"/>
    <w:rsid w:val="00D50F3C"/>
    <w:rsid w:val="00D52995"/>
    <w:rsid w:val="00D52BF7"/>
    <w:rsid w:val="00D54032"/>
    <w:rsid w:val="00D56B7E"/>
    <w:rsid w:val="00D629D1"/>
    <w:rsid w:val="00D65006"/>
    <w:rsid w:val="00D654B3"/>
    <w:rsid w:val="00D66955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3B4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D6DB6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3B6F"/>
    <w:rsid w:val="00E04FAF"/>
    <w:rsid w:val="00E0530F"/>
    <w:rsid w:val="00E06BF1"/>
    <w:rsid w:val="00E06C47"/>
    <w:rsid w:val="00E149F5"/>
    <w:rsid w:val="00E168AB"/>
    <w:rsid w:val="00E17890"/>
    <w:rsid w:val="00E17D72"/>
    <w:rsid w:val="00E17D7D"/>
    <w:rsid w:val="00E205CF"/>
    <w:rsid w:val="00E25ADE"/>
    <w:rsid w:val="00E25B61"/>
    <w:rsid w:val="00E2610C"/>
    <w:rsid w:val="00E270FF"/>
    <w:rsid w:val="00E27426"/>
    <w:rsid w:val="00E27595"/>
    <w:rsid w:val="00E27889"/>
    <w:rsid w:val="00E27D5F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4FE5"/>
    <w:rsid w:val="00E7554C"/>
    <w:rsid w:val="00E760CC"/>
    <w:rsid w:val="00E76433"/>
    <w:rsid w:val="00E8028B"/>
    <w:rsid w:val="00E85035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15F6"/>
    <w:rsid w:val="00EE2281"/>
    <w:rsid w:val="00EE2D52"/>
    <w:rsid w:val="00EE4302"/>
    <w:rsid w:val="00EE4830"/>
    <w:rsid w:val="00EE5237"/>
    <w:rsid w:val="00EE7CF2"/>
    <w:rsid w:val="00EF02C9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4CE5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2F57"/>
    <w:rsid w:val="00F3488A"/>
    <w:rsid w:val="00F34A7D"/>
    <w:rsid w:val="00F35886"/>
    <w:rsid w:val="00F3614A"/>
    <w:rsid w:val="00F36C32"/>
    <w:rsid w:val="00F42D72"/>
    <w:rsid w:val="00F4309F"/>
    <w:rsid w:val="00F4338C"/>
    <w:rsid w:val="00F4691E"/>
    <w:rsid w:val="00F46C44"/>
    <w:rsid w:val="00F47081"/>
    <w:rsid w:val="00F47888"/>
    <w:rsid w:val="00F514A9"/>
    <w:rsid w:val="00F52472"/>
    <w:rsid w:val="00F53C41"/>
    <w:rsid w:val="00F55370"/>
    <w:rsid w:val="00F55AA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1859"/>
    <w:rsid w:val="00F92974"/>
    <w:rsid w:val="00F93C8C"/>
    <w:rsid w:val="00F94326"/>
    <w:rsid w:val="00F94E06"/>
    <w:rsid w:val="00F96175"/>
    <w:rsid w:val="00F96C5E"/>
    <w:rsid w:val="00F96D7C"/>
    <w:rsid w:val="00F9730A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3963"/>
    <w:rsid w:val="00FB52E9"/>
    <w:rsid w:val="00FB5ACE"/>
    <w:rsid w:val="00FB5CAC"/>
    <w:rsid w:val="00FB5E37"/>
    <w:rsid w:val="00FB5E66"/>
    <w:rsid w:val="00FB625B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990-075D-44D0-BA1B-BA8FF2D4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6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166</cp:revision>
  <cp:lastPrinted>2019-09-09T09:55:00Z</cp:lastPrinted>
  <dcterms:created xsi:type="dcterms:W3CDTF">2014-09-10T09:53:00Z</dcterms:created>
  <dcterms:modified xsi:type="dcterms:W3CDTF">2019-09-09T10:02:00Z</dcterms:modified>
</cp:coreProperties>
</file>